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 22.03.2023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414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26"/>
        <w:rPr/>
      </w:pPr>
      <w:r>
        <w:rPr/>
      </w:r>
    </w:p>
    <w:p>
      <w:pPr>
        <w:pStyle w:val="Style26"/>
        <w:rPr/>
      </w:pPr>
      <w:r>
        <w:rPr/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Порядка </w:t>
      </w: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заключения соглашений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о защите и поощрении капиталовложений со стороны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 2020 года №69-ФЗ «О защите и поощрении капиталовложений в Российской         Федерации», администрация муниципального образования Кореновский район </w:t>
      </w:r>
      <w:r>
        <w:rPr>
          <w:rFonts w:eastAsia="Calibri"/>
          <w:color w:val="000000"/>
          <w:sz w:val="28"/>
          <w:szCs w:val="28"/>
          <w:lang w:eastAsia="ru-RU"/>
        </w:rPr>
        <w:t>п о с т а н о в л я е т</w:t>
      </w:r>
      <w:r>
        <w:rPr>
          <w:rFonts w:eastAsia="Calibri"/>
          <w:color w:val="000000"/>
          <w:sz w:val="28"/>
          <w:szCs w:val="28"/>
        </w:rPr>
        <w:t xml:space="preserve">: </w:t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1. Утвердить порядок заключения соглашений о защите и поощрении капиталовложений со стороны муниципального образования Кореновский   район.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2. Определить сектор стратегического планирования, инвестиций и       взаимодействия с малым и средним бизнесом управления экономики                  администрации муниципального образования Кореновский район органом, уполномоченным от имени муниципального образования Кореновский район (далее — Уполномоченный орган):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720" w:hanging="0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а) подтверждать согласие на заключение Соглашения;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б) осуществлять мониторинг этапов реализации Соглашения,             включающего в себя проверку обстоятельств, указывающих на наличие      оснований для расторжения Соглашения: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в) формировать отчеты о реализации соответствующего этапа                инвестиционного проекта и направление их в уполномоченный федеральный орган исполнительной власти.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       администрации муниципального образования Кореновский район (Симоненко) 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 опубликовать официально настоящее постановление и разместить в                </w:t>
      </w:r>
      <w:r>
        <w:rPr>
          <w:rFonts w:eastAsia="Calibri" w:cs="Times New Roman"/>
          <w:color w:val="000000"/>
          <w:spacing w:val="-1"/>
          <w:sz w:val="28"/>
          <w:szCs w:val="28"/>
          <w:shd w:fill="FFFFFF" w:val="clear"/>
          <w:lang w:eastAsia="ru-RU"/>
        </w:rPr>
        <w:t>информационно - 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 заместителя главы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ru-RU" w:bidi="ru-RU"/>
        </w:rPr>
        <w:t>Колупайко С.В.</w:t>
      </w:r>
    </w:p>
    <w:p>
      <w:pPr>
        <w:pStyle w:val="ConsPlusTitle"/>
        <w:widowControl/>
        <w:suppressAutoHyphens w:val="false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eastAsia="Calibri"/>
          <w:b w:val="false"/>
          <w:color w:val="000000"/>
          <w:sz w:val="28"/>
          <w:szCs w:val="28"/>
          <w:lang w:eastAsia="ru-RU"/>
        </w:rPr>
        <w:t>5. Постановление вступает в силу после его официального                  опубликования.</w:t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Style w:val="Style17"/>
          <w:rFonts w:eastAsia="Times New Roman" w:cs="Times New Roman"/>
          <w:sz w:val="28"/>
        </w:rPr>
        <w:t>Глава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7"/>
          <w:rFonts w:eastAsia="Times New Roman" w:cs="Times New Roman"/>
          <w:sz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Style w:val="Style17"/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С.А. Голобородько</w:t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ПРИЛОЖЕНИЕ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22.03.2023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414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соглашений о защите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 поощрении капиталовложений со стороны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/>
        <w:jc w:val="center"/>
        <w:rPr>
          <w:rStyle w:val="FontStyle25"/>
          <w:b/>
          <w:b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  <w:tab/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1. Настоящий Порядок разработан в соответствии с частью 8 статьи 4   Федерального закона от 1 апреля 2020 г. № 69-ФЗ «О защите и поощрении капиталовложений в Российской Федерации» (далее - Федеральный закон        № 69-ФЗ) и устанавливает условия и порядок заключения соглашений о защите и поощрении капиталовложений со стороны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 В настоящем Порядке используются понятия, установленные             Федеральным законом № 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 Соглашение о защите и поощрении капиталовложений заключается не позднее 1 января 2030 г.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Соглашение о защите и поощрении капиталовложений должно           содержать следующие условия: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описание инвестиционного проекта, в том числе характеристики        товаров, работ, услуг или результатов интеллектуальной деятельности,        производимых, выполняемых, оказываемых, создаваемых в результате            реализации инвестиционного проекта, сведения об их предполагаемом объеме, технологические и экологические требования к ним, основная цель реализации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указание на этапы реализации инвестиционного проекта, в том числе: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а) срок получения разрешений, необходимых для реализации                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б) срок государственной регистрации прав, в том числе права на            недвижимое имущество, результаты интеллектуальной деятельности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или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  средства индивидуализации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в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) с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рок введения в эксплуатацию объекта, создаваемого,                         модернизируемого или реконструируемого в рамках инвестиционного проекта 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г) срок осуществления капиталовложений в установленном объеме, не превышающий срока применения стабилизационной оговорки,                   предусмотренного Федеральным законом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д) срок осуществления иных мероприятий, определенных в соглашении о защите и поощрении капиталовложений.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3) сведения о предельно допустимых отклонениях от параметров           реализации инвестиционного проекта, указанных в Федеральном законе           (в пределах 25 процентов). Значения предельно допустимых отклонений     определяется в соответствии с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порядком, установленным Правительством    Российской Федерации, при этом объем вносимых организацией, реализующей проект, капиталовложений не может быть менее величин, предусмотренных  частью 4 статьи 9  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Eop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4)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срок применения стабилизационной оговорки в пределах сроков,     установленных Федеральным законом;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5) условия связанных договоров, в том числе сроки предоставления и объемы субсидий, бюджетных инвестиций, указанных в пункте 1 части 1 статьи 14  Федерального закона №69-ФЗ, и (или) процентная ставка (порядок ее    определения) по кредитному договору, указанному в пункте 2 части 12 статьи 14 Федерального закона №69-Фз, а также сроки предоставления и объемы    субсидий, указанных в пункте 2 части 3 статьи 14 Федерального закона       №69-ФЗ;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6) порядок представления организацией, реализующей проект,                 информации об этапах реализации инвестиционного проекта;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7) порядок разрешения споров между сторонами соглашения о защите и поощрении капиталовложений;</w:t>
      </w:r>
    </w:p>
    <w:p>
      <w:pPr>
        <w:pStyle w:val="Paragraph"/>
        <w:tabs>
          <w:tab w:val="clear" w:pos="709"/>
          <w:tab w:val="left" w:pos="735" w:leader="none"/>
        </w:tabs>
        <w:spacing w:lineRule="exact" w:line="326"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8) иные условия, предусмотренные Федеральным законом №69-ФЗ.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Форма заявления,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К заявлению прикладываются следующие документы и материалы: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проект соглашения о защите и поощрении капиталовложений,            соответствующей Федеральному закону №69-ФЗ и утвержденн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ы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й                   Правительством 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договор о предоставлении субсидии, договор о предоставлении       бюджетных инвестиций, заключаемые в соответствии с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бюджетным                 законодательством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3)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заявление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об учете уже осуществленных капиталовложений для         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4)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                    инфраструктур, при наличии такого договора;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5) бизнес-план, включающий сведения о размере планируемых к          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6) финансовая модель нового инвестиционного проекта; 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7) список актов (решений), которые могут применяться с учетом           особенностей, установленных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статьей 9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8)копия документа, подтверждающего государственную регистрацию заявителя в качестве российского юридического лица 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9) копия документа, подтверждающего полномочия лица (лиц),             имеющего право действовать от имени заявителя без доверенности;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10) документы, подтверждающие осуществление капитальных вложений, если инвестиционный проект предусматривает модернизацию объектов          недвижимого имущества и (или) создание результатов интеллектуальной        деятельности и (или) приравненных к ним средств индивидуализации и           соответствует условиям, 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подпунктом "а" пункта 6 части 1 статьи 2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Федерального закона №69-ФЗ 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Решение о заключении Соглашения принимается в форме                   постановления администрации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район.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6. Соглашение заключается в отношении проекта, который удовлетворяет требованиям Федерального закона № 69-ФЗ, с российским юридическим лицом, отвечающим признакам организации, реализующей проект, установленным пунктом 8 части 1 статьи 2 Федерального закона № 69-ФЗ, представившим    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             ликвидации или в его отношении не принято решение о предстоящем              исключении юридического лица из единого государственного реестра          юридических лиц, в отношении заявителя не открыто конкурсное производство в соответствии с Федеральным законом от 26 октября 2002 г. № 127-ФЗ          «О несостоятельности (банкротстве)» (далее - заявитель).</w:t>
      </w:r>
    </w:p>
    <w:p>
      <w:pPr>
        <w:pStyle w:val="Style5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Соглашение предусматривает реализацию нового инвестиционного     проекта в одной из сфер российской экономики, за исключением следующих сфер и видов деятельности:</w:t>
      </w:r>
    </w:p>
    <w:p>
      <w:pPr>
        <w:pStyle w:val="Style61"/>
        <w:tabs>
          <w:tab w:val="clear" w:pos="709"/>
          <w:tab w:val="left" w:pos="1027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1)игорный бизнес;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2)производство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установках вторичной переработки нефтяного сырья согласно           пе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речню, утверждаемому Правительством Российской Федерации);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3)добыча сырой нефти и природного газа, в том числе попутного    нефтяного газа (ограничение неприменимо к инвестиционным проектам по сжижению природного газа);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4)оптовая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и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розничная торговля;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6)создание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 По Соглашению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обязуется обеспечить организации, реализующей проект, неприменение в ее  отношении актов (решений) администрации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район, применяемых с учетом особенностей, установленных    статьей 9 Федерального закона № 69-ФЗ.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8.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может быть         стороной Соглашения, если одновременно стороной такого соглашения          является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раснодарский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край, на территории которого реализуется                      соответствующий инвестиционный проект.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9.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район, при заключении Соглашения, не принимает на себя обязанностей по реализации                         инвестиционного проекта или каких-либо иных обязанностей, связанных с    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10. Соглашение заключается по результатам осуществления           процедур, предусмотренных статьей 7 (частная проектная инициатива) или   статьей 8 (публичная проектная инициатива) Федерального закона № 69-ФЗ.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11. В случае если реализация проекта предполагает необходимость участия в соглашении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      российское юридическое лицо, отвечающее признакам организации,                реализующей проект (далее - заявитель), представляет в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              Кореновский район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(далее - Уполномоченный орган) заявление на                 подтверждение согласия уполномоченного органа на присоединение к             заключаемому соглашению и на выполнение обязательств, возникающих у    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           соглашении, в том числе по стабилизации в отношении заявителя актов        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    Федерации о налогах и сборах по форме согласно приложению                        (далее - Заявление).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12. По результатам рассмотрения Заявления Уполномоченный орган, в течение 10 рабочих дней с даты его получения, готовит проект решения о    согласии Уполномоченного органа на присоединение к заключаемому            Соглашению на выполнение обязательств, возникающих у муниципального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стабилизации в отношении заявителя актов (решений) муниципального  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    закона № 69-ФЗ и законодательством Российской Федерации о налогах и     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 69-ФЗ и настоящего Порядка (далее - Мотивированный отказ).</w:t>
      </w:r>
    </w:p>
    <w:p>
      <w:pPr>
        <w:pStyle w:val="Style61"/>
        <w:tabs>
          <w:tab w:val="clear" w:pos="709"/>
          <w:tab w:val="left" w:pos="960" w:leader="none"/>
        </w:tabs>
        <w:suppressAutoHyphens w:val="true"/>
        <w:spacing w:lineRule="exact" w:line="322" w:before="0" w:after="0"/>
        <w:ind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13. Основаниями для отказа являются наличие следующих обстоятельств: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заявитель не является российским юридическим лицом или является государственным (муниципальным) учреждением либо государственным     (муниципальным) унитарным предприятием;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инвестиционный проект не является новым инвестиционным   проектом (не соответствует условиям, предусмотренным пунктом 6 части 1  статьи 2 Федерального закона № 69-ФЗ);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 сфера российской экономики, в которой реализуется                       инвестиционный проект, не соответствует ограничениям, установленным       частью 1 статьи 6 Федерального закона № 69-ФЗ;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3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4) заявителем представлена недостоверная информация о себе          (информация, не соответствующая сведениям, содержащимся в едином            государственном реестре юридических лиц).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31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14. Уполномоченный орган в течение 5 рабочих дней со дня        утверждения Решения о согласии либо подписания Мотивированного отказа направляет их Заявителю заказным письмом с уведомлением по почтовому     адресу, указанному им в заявлении.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15. В случае, </w:t>
      </w:r>
      <w:r>
        <w:rPr>
          <w:rStyle w:val="FontStyle28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пунктом 3 части 6 статьи 11            Федерального закона № 69-ФЗ, организация, реализующая проект, намеренная внести изменения в соглашение (далее - заявитель, намеренный внести            изменения в соглашение), направляет в Уполномоченный орган для       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муниципального образования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             стабилизации в отношении заявителя намеренного внести изменения в            соглашение, актов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 (далее - Дополнительное                 соглашение).</w:t>
      </w:r>
    </w:p>
    <w:p>
      <w:pPr>
        <w:pStyle w:val="Style201"/>
        <w:spacing w:lineRule="exact" w:line="331" w:before="10" w:after="0"/>
        <w:ind w:left="0" w:right="0" w:firstLine="571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16. Рассмотрение и подписание Дополнительного соглашения либо    Мотивированный отказ, содержащий обоснование отсутствия законной         возможности заключения Дополнительного соглашения со ссылками на         положения Федерального закона № 69-ФЗ и настоящего Порядка, осуществляется в соответствии с пунктами 13-15 настоящего Порядка.</w:t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18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bidi w:val="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/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w w:val="105"/>
        </w:rPr>
        <w:t>ПРИЛОЖЕНИЕ</w:t>
      </w:r>
    </w:p>
    <w:p>
      <w:pPr>
        <w:pStyle w:val="Style26"/>
        <w:ind w:left="5387" w:hanging="0"/>
        <w:jc w:val="center"/>
        <w:rPr>
          <w:w w:val="105"/>
        </w:rPr>
      </w:pPr>
      <w:r>
        <w:rPr>
          <w:w w:val="105"/>
        </w:rPr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w w:val="105"/>
        </w:rPr>
        <w:t xml:space="preserve">к </w:t>
      </w:r>
      <w:r>
        <w:rPr/>
        <w:t xml:space="preserve">Порядку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о заключении              соглашений о защите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и поощрении капиталовложений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 xml:space="preserve">со стороны 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муниципального образования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 район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/>
        <w:t>от _______________ № ________</w:t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5"/>
        <w:gridCol w:w="4334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Style38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34" w:type="dxa"/>
            <w:tcBorders/>
            <w:shd w:fill="auto" w:val="clear"/>
          </w:tcPr>
          <w:p>
            <w:pPr>
              <w:pStyle w:val="Style38"/>
              <w:widowControl w:val="false"/>
              <w:rPr>
                <w:rFonts w:ascii="Times New Roman" w:hAnsi="Times New Roman"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  <w:t>Главе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муниципального образования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Кореновский район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4"/>
              </w:rPr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___________________________</w:t>
            </w:r>
          </w:p>
        </w:tc>
      </w:tr>
    </w:tbl>
    <w:p>
      <w:pPr>
        <w:pStyle w:val="Style38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 подтверждение согласия уполномоченного органа на присоединение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 заключаемому соглашению о защите и поощрении капиталовложений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полное наименование организации, реализующей проект)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/>
        <w:t xml:space="preserve"> ______________________________________________________________________________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должность, фамилия, имя, отчество (при наличии) уполномоченного лица)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>
        <w:rPr/>
        <w:t xml:space="preserve"> 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устав, доверенность, приказ или иной документ, удостоверяющий полномочия)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просит подтвердить согласие уполномоченного органа на присоединение к   заключаемому соглашению о защите и поощрении капиталовложений (далее — соглашение) и на выполнение обязательств, возникающих у                      муниципального образования Кореновский район в связи с участием в          соглашении, для реализации нового инвестиционного проекта «____________________________» (далее — проект).</w:t>
      </w:r>
    </w:p>
    <w:p>
      <w:pPr>
        <w:pStyle w:val="Normal"/>
        <w:spacing w:before="0" w:after="0"/>
        <w:ind w:right="164" w:hanging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lang w:val="ru-RU" w:eastAsia="en-US" w:bidi="ar-SA"/>
        </w:rPr>
      </w:pPr>
      <w:r>
        <w:rPr>
          <w:rFonts w:eastAsia="Times New Roman" w:cs="Times New Roman"/>
          <w:color w:val="00000A"/>
          <w:kern w:val="0"/>
          <w:lang w:val="ru-RU" w:eastAsia="en-US" w:bidi="ar-SA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1. </w:t>
      </w:r>
      <w:r>
        <w:rPr>
          <w:rFonts w:eastAsia="Calibri" w:cs="Times New Roman" w:eastAsiaTheme="minorHAnsi"/>
          <w:color w:val="00000A"/>
          <w:kern w:val="0"/>
          <w:sz w:val="28"/>
          <w:szCs w:val="28"/>
          <w:lang w:val="ru-RU" w:eastAsia="en-US" w:bidi="ar-SA"/>
        </w:rPr>
        <w:t>Сведения об организации, реализующей проект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0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2"/>
        <w:gridCol w:w="6377"/>
        <w:gridCol w:w="2551"/>
      </w:tblGrid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КПП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КПО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ОКВЭД (основной)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Адрес места нахождения: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8.4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8.5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страна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</w:rPr>
        <w:t>2. Сведения о проекте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76"/>
        <w:gridCol w:w="2554"/>
      </w:tblGrid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sz w:val="24"/>
                <w:szCs w:val="24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срок и этапы реализации проекта,а также сроки     реализации каждого этапа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Субъект (субъекты) Российской Федерации, на территории которой (которых) предполагается реализация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в соглашении муниципального образования       (муниципальных образований)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6.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7.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8.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69" w:before="0" w:after="0"/>
              <w:ind w:left="0" w:right="0" w:firstLine="1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бюджета бюджетной системы Российской Федерации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Заверение о соответствии проекта и организации, реализующей проект, требованиям Федерального закона «О защите и поощрении капиталовложений в Российской Федерации»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 xml:space="preserve">             </w:t>
      </w:r>
      <w:r>
        <w:rPr>
          <w:rFonts w:eastAsia="Calibri" w:eastAsiaTheme="minorHAnsi"/>
          <w:sz w:val="22"/>
          <w:szCs w:val="22"/>
        </w:rPr>
        <w:t>(дата)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_______________________________                 ____________            _____________________________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(должность уполномоченного лица)                      (подпись)                 (ФИО уполномоченного лица)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Style w:val="Style17"/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18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rStyle w:val="21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3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19">
    <w:name w:val="Основной шрифт абзаца"/>
    <w:qFormat/>
    <w:rPr/>
  </w:style>
  <w:style w:type="character" w:styleId="Style20">
    <w:name w:val="Продолжение ссылки"/>
    <w:qFormat/>
    <w:rPr>
      <w:b w:val="false"/>
      <w:color w:val="106BBE"/>
    </w:rPr>
  </w:style>
  <w:style w:type="character" w:styleId="Style21">
    <w:name w:val="Маркеры списка"/>
    <w:qFormat/>
    <w:rPr>
      <w:rFonts w:ascii="OpenSymbol" w:hAnsi="OpenSymbol" w:eastAsia="OpenSymbol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5">
    <w:name w:val="Font Style25"/>
    <w:basedOn w:val="DefaultParagraphFont"/>
    <w:qFormat/>
    <w:rPr>
      <w:rFonts w:ascii="Times New Roman" w:hAnsi="Times New Roman"/>
      <w:sz w:val="26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6"/>
    </w:rPr>
  </w:style>
  <w:style w:type="character" w:styleId="FontStyle28">
    <w:name w:val="Font Style28"/>
    <w:basedOn w:val="DefaultParagraphFont"/>
    <w:qFormat/>
    <w:rPr>
      <w:rFonts w:ascii="Times New Roman" w:hAnsi="Times New Roman"/>
      <w:sz w:val="26"/>
    </w:rPr>
  </w:style>
  <w:style w:type="character" w:styleId="Style24">
    <w:name w:val="Символ нумерации"/>
    <w:qFormat/>
    <w:rPr/>
  </w:style>
  <w:style w:type="character" w:styleId="FontStyle31">
    <w:name w:val="Font Style31"/>
    <w:basedOn w:val="DefaultParagraphFont"/>
    <w:qFormat/>
    <w:rPr>
      <w:rFonts w:ascii="Times New Roman" w:hAnsi="Times New Roman"/>
      <w:sz w:val="22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Style30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5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6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7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11">
    <w:name w:val="Style11"/>
    <w:basedOn w:val="Normal"/>
    <w:qFormat/>
    <w:pPr>
      <w:spacing w:lineRule="exact" w:line="336"/>
    </w:pPr>
    <w:rPr/>
  </w:style>
  <w:style w:type="paragraph" w:styleId="Style61">
    <w:name w:val="Style6"/>
    <w:basedOn w:val="Normal"/>
    <w:qFormat/>
    <w:pPr>
      <w:spacing w:lineRule="exact" w:line="326"/>
      <w:ind w:firstLine="725"/>
      <w:jc w:val="both"/>
    </w:pPr>
    <w:rPr/>
  </w:style>
  <w:style w:type="paragraph" w:styleId="Style51">
    <w:name w:val="Style5"/>
    <w:basedOn w:val="Normal"/>
    <w:qFormat/>
    <w:pPr>
      <w:spacing w:lineRule="exact" w:line="326"/>
      <w:ind w:firstLine="715"/>
    </w:pPr>
    <w:rPr/>
  </w:style>
  <w:style w:type="paragraph" w:styleId="Style201">
    <w:name w:val="Style20"/>
    <w:basedOn w:val="Normal"/>
    <w:qFormat/>
    <w:pPr>
      <w:spacing w:lineRule="exact" w:line="334"/>
      <w:ind w:firstLine="571"/>
      <w:jc w:val="both"/>
    </w:pPr>
    <w:rPr/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161">
    <w:name w:val="Style16"/>
    <w:basedOn w:val="Normal"/>
    <w:qFormat/>
    <w:pPr>
      <w:spacing w:lineRule="exact" w:line="278"/>
    </w:pPr>
    <w:rPr/>
  </w:style>
  <w:style w:type="paragraph" w:styleId="Paragraph">
    <w:name w:val="paragraph"/>
    <w:basedOn w:val="Normal"/>
    <w:qFormat/>
    <w:pPr>
      <w:spacing w:beforeAutospacing="1" w:afterAutospacing="1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LibreOffice/7.0.1.2$Windows_x86 LibreOffice_project/7cbcfc562f6eb6708b5ff7d7397325de9e764452</Application>
  <Pages>11</Pages>
  <Words>2181</Words>
  <Characters>15986</Characters>
  <CharactersWithSpaces>19242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2023-03-29T10:26:04Z</cp:lastPrinted>
  <dcterms:modified xsi:type="dcterms:W3CDTF">2023-10-02T15:18:26Z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